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F0" w:rsidRPr="003E09F0" w:rsidRDefault="003E09F0" w:rsidP="003E09F0">
      <w:pPr>
        <w:rPr>
          <w:rFonts w:ascii="標楷體" w:eastAsia="標楷體" w:hAnsi="標楷體"/>
        </w:rPr>
      </w:pPr>
      <w:r w:rsidRPr="003E09F0">
        <w:rPr>
          <w:rFonts w:ascii="標楷體" w:eastAsia="標楷體" w:hAnsi="標楷體" w:hint="eastAsia"/>
        </w:rPr>
        <w:t>諾貝爾獎得主寫信支持精</w:t>
      </w:r>
      <w:proofErr w:type="gramStart"/>
      <w:r w:rsidRPr="003E09F0">
        <w:rPr>
          <w:rFonts w:ascii="標楷體" w:eastAsia="標楷體" w:hAnsi="標楷體" w:hint="eastAsia"/>
        </w:rPr>
        <w:t>準</w:t>
      </w:r>
      <w:proofErr w:type="gramEnd"/>
      <w:r w:rsidRPr="003E09F0">
        <w:rPr>
          <w:rFonts w:ascii="標楷體" w:eastAsia="標楷體" w:hAnsi="標楷體" w:hint="eastAsia"/>
        </w:rPr>
        <w:t>農業(基因改造食品)</w:t>
      </w:r>
    </w:p>
    <w:p w:rsidR="003E09F0" w:rsidRPr="003E09F0" w:rsidRDefault="003E09F0" w:rsidP="003E09F0">
      <w:pPr>
        <w:rPr>
          <w:rFonts w:ascii="標楷體" w:eastAsia="標楷體" w:hAnsi="標楷體"/>
          <w:sz w:val="28"/>
          <w:szCs w:val="28"/>
        </w:rPr>
      </w:pPr>
      <w:r w:rsidRPr="003E09F0">
        <w:rPr>
          <w:rFonts w:ascii="標楷體" w:eastAsia="標楷體" w:hAnsi="標楷體" w:hint="eastAsia"/>
          <w:sz w:val="28"/>
          <w:szCs w:val="28"/>
        </w:rPr>
        <w:t>致綠色和平組織的領導者、聯合國以及世界各國政府</w:t>
      </w:r>
    </w:p>
    <w:p w:rsidR="003E09F0" w:rsidRPr="003E09F0" w:rsidRDefault="003E09F0" w:rsidP="003E09F0">
      <w:pPr>
        <w:rPr>
          <w:rFonts w:ascii="標楷體" w:eastAsia="標楷體" w:hAnsi="標楷體"/>
        </w:rPr>
      </w:pPr>
    </w:p>
    <w:p w:rsidR="003E09F0" w:rsidRPr="003E09F0" w:rsidRDefault="003E09F0" w:rsidP="003E09F0">
      <w:pPr>
        <w:rPr>
          <w:rFonts w:ascii="標楷體" w:eastAsia="標楷體" w:hAnsi="標楷體"/>
        </w:rPr>
      </w:pPr>
      <w:r w:rsidRPr="003E09F0">
        <w:rPr>
          <w:rFonts w:ascii="標楷體" w:eastAsia="標楷體" w:hAnsi="標楷體" w:hint="eastAsia"/>
        </w:rPr>
        <w:t>聯合國糧食與農業計劃指出，在2050年以前，全球食品、飼料和纖維的生產量大約需要增加一倍，以滿足不斷增長的全球人口的需求。反對現代植物育種的組織在綠色和平組織的領頭下，一再否認這些事實和反對生物技術運用在農業上的創新成果。他們扭曲了風險、效益和影響，並支持破壞合法的田間試驗和研究。</w:t>
      </w:r>
    </w:p>
    <w:p w:rsidR="003E09F0" w:rsidRPr="003E09F0" w:rsidRDefault="003E09F0" w:rsidP="003E09F0">
      <w:pPr>
        <w:rPr>
          <w:rFonts w:ascii="標楷體" w:eastAsia="標楷體" w:hAnsi="標楷體"/>
        </w:rPr>
      </w:pPr>
    </w:p>
    <w:p w:rsidR="003E09F0" w:rsidRPr="003E09F0" w:rsidRDefault="003E09F0" w:rsidP="003E09F0">
      <w:pPr>
        <w:rPr>
          <w:rFonts w:ascii="標楷體" w:eastAsia="標楷體" w:hAnsi="標楷體"/>
        </w:rPr>
      </w:pPr>
      <w:r w:rsidRPr="003E09F0">
        <w:rPr>
          <w:rFonts w:ascii="標楷體" w:eastAsia="標楷體" w:hAnsi="標楷體" w:hint="eastAsia"/>
        </w:rPr>
        <w:t>我們敦促綠色和平組織及其支持者重新審視全球農民和消費者使用生物技術改良作物與食品的經驗，承認權威科學機構和監督機構的調查結果，並放棄對所有基改作物，特別是對「黃金米」的反對運動。</w:t>
      </w:r>
    </w:p>
    <w:p w:rsidR="003E09F0" w:rsidRPr="003E09F0" w:rsidRDefault="003E09F0" w:rsidP="003E09F0">
      <w:pPr>
        <w:rPr>
          <w:rFonts w:ascii="標楷體" w:eastAsia="標楷體" w:hAnsi="標楷體"/>
        </w:rPr>
      </w:pPr>
    </w:p>
    <w:p w:rsidR="003E09F0" w:rsidRPr="003E09F0" w:rsidRDefault="003E09F0" w:rsidP="003E09F0">
      <w:pPr>
        <w:rPr>
          <w:rFonts w:ascii="標楷體" w:eastAsia="標楷體" w:hAnsi="標楷體"/>
        </w:rPr>
      </w:pPr>
      <w:r w:rsidRPr="003E09F0">
        <w:rPr>
          <w:rFonts w:ascii="標楷體" w:eastAsia="標楷體" w:hAnsi="標楷體" w:hint="eastAsia"/>
        </w:rPr>
        <w:t>世界各地的科學研究與政府機構多次而且不斷的確認，經由基因改造技術所改良過的作物和食物跟其他的傳統育種而出的作物和食物一樣安全，甚至是更加安全的。世界上也沒有任何一例因食用基改食品而造成健康危害的確證案例，不論在人或動物身上都沒有。而基改作物對環境的破壞更少，而且對全球的生物多樣性是一大助力。</w:t>
      </w:r>
    </w:p>
    <w:p w:rsidR="003E09F0" w:rsidRPr="003E09F0" w:rsidRDefault="003E09F0" w:rsidP="003E09F0">
      <w:pPr>
        <w:rPr>
          <w:rFonts w:ascii="標楷體" w:eastAsia="標楷體" w:hAnsi="標楷體"/>
        </w:rPr>
      </w:pPr>
    </w:p>
    <w:p w:rsidR="003E09F0" w:rsidRPr="003E09F0" w:rsidRDefault="003E09F0" w:rsidP="003E09F0">
      <w:pPr>
        <w:rPr>
          <w:rFonts w:ascii="標楷體" w:eastAsia="標楷體" w:hAnsi="標楷體"/>
        </w:rPr>
      </w:pPr>
      <w:r w:rsidRPr="003E09F0">
        <w:rPr>
          <w:rFonts w:ascii="標楷體" w:eastAsia="標楷體" w:hAnsi="標楷體" w:hint="eastAsia"/>
        </w:rPr>
        <w:t>綠色和平組織帶頭反對「黃金米」的研發，而「黃金米」的研發目前被視為是具有潛力減少或消除因</w:t>
      </w:r>
      <w:r w:rsidRPr="003E09F0">
        <w:rPr>
          <w:rFonts w:ascii="標楷體" w:eastAsia="標楷體" w:hAnsi="標楷體"/>
        </w:rPr>
        <w:t>缺乏</w:t>
      </w:r>
      <w:r w:rsidRPr="003E09F0">
        <w:rPr>
          <w:rFonts w:ascii="標楷體" w:eastAsia="標楷體" w:hAnsi="標楷體" w:hint="eastAsia"/>
        </w:rPr>
        <w:t>維生素A (VAD</w:t>
      </w:r>
      <w:r w:rsidRPr="003E09F0">
        <w:rPr>
          <w:rFonts w:ascii="標楷體" w:eastAsia="標楷體" w:hAnsi="標楷體"/>
        </w:rPr>
        <w:t>)而引起的疾病和死亡，</w:t>
      </w:r>
      <w:r w:rsidRPr="003E09F0">
        <w:rPr>
          <w:rFonts w:ascii="標楷體" w:eastAsia="標楷體" w:hAnsi="標楷體" w:hint="eastAsia"/>
        </w:rPr>
        <w:t>缺乏維生素A目前影響最嚴重的主要發生在非洲和東南亞地區的最窮困的人民身上。</w:t>
      </w:r>
    </w:p>
    <w:p w:rsidR="003E09F0" w:rsidRPr="003E09F0" w:rsidRDefault="003E09F0" w:rsidP="003E09F0">
      <w:pPr>
        <w:rPr>
          <w:rFonts w:ascii="標楷體" w:eastAsia="標楷體" w:hAnsi="標楷體"/>
        </w:rPr>
      </w:pPr>
    </w:p>
    <w:p w:rsidR="003E09F0" w:rsidRPr="003E09F0" w:rsidRDefault="003E09F0" w:rsidP="003E09F0">
      <w:pPr>
        <w:rPr>
          <w:rFonts w:ascii="標楷體" w:eastAsia="標楷體" w:hAnsi="標楷體"/>
        </w:rPr>
      </w:pPr>
      <w:r w:rsidRPr="003E09F0">
        <w:rPr>
          <w:rFonts w:ascii="標楷體" w:eastAsia="標楷體" w:hAnsi="標楷體" w:hint="eastAsia"/>
        </w:rPr>
        <w:t>據世界衛生組織估計，2.5億人為維生素A缺乏(VAD)所苦，其中包括40%居住在開發中國家的五歲以下兒童。根據聯合國兒童基金會統計，每年共有1至2</w:t>
      </w:r>
      <w:proofErr w:type="gramStart"/>
      <w:r w:rsidRPr="003E09F0">
        <w:rPr>
          <w:rFonts w:ascii="標楷體" w:eastAsia="標楷體" w:hAnsi="標楷體" w:hint="eastAsia"/>
        </w:rPr>
        <w:t>百萬</w:t>
      </w:r>
      <w:proofErr w:type="gramEnd"/>
      <w:r w:rsidRPr="003E09F0">
        <w:rPr>
          <w:rFonts w:ascii="標楷體" w:eastAsia="標楷體" w:hAnsi="標楷體" w:hint="eastAsia"/>
        </w:rPr>
        <w:t>可預防的死亡因為VAD而發生，因為VAD會損害免疫系統，讓嬰兒和兒童處於極大風險中。VAD本身是兒童失明的首要原因，每年影響25到50萬名兒童，有一半的人會在失去視力的12個月內死亡。</w:t>
      </w:r>
    </w:p>
    <w:p w:rsidR="003E09F0" w:rsidRPr="003E09F0" w:rsidRDefault="003E09F0" w:rsidP="003E09F0">
      <w:pPr>
        <w:rPr>
          <w:rFonts w:ascii="標楷體" w:eastAsia="標楷體" w:hAnsi="標楷體"/>
        </w:rPr>
      </w:pPr>
      <w:r w:rsidRPr="003E09F0">
        <w:rPr>
          <w:rFonts w:ascii="標楷體" w:eastAsia="標楷體" w:hAnsi="標楷體"/>
        </w:rPr>
        <w:br/>
      </w:r>
      <w:r w:rsidRPr="003E09F0">
        <w:rPr>
          <w:rFonts w:ascii="標楷體" w:eastAsia="標楷體" w:hAnsi="標楷體" w:hint="eastAsia"/>
          <w:b/>
        </w:rPr>
        <w:t>我們呼籲綠色和平組織</w:t>
      </w:r>
      <w:r w:rsidRPr="003E09F0">
        <w:rPr>
          <w:rFonts w:ascii="標楷體" w:eastAsia="標楷體" w:hAnsi="標楷體" w:hint="eastAsia"/>
        </w:rPr>
        <w:t>停止對於「黃金米」以及所有生物技術改良作物的反對運動。</w:t>
      </w:r>
    </w:p>
    <w:p w:rsidR="003E09F0" w:rsidRPr="003E09F0" w:rsidRDefault="003E09F0" w:rsidP="003E09F0">
      <w:pPr>
        <w:rPr>
          <w:rFonts w:ascii="標楷體" w:eastAsia="標楷體" w:hAnsi="標楷體"/>
        </w:rPr>
      </w:pPr>
    </w:p>
    <w:p w:rsidR="003E09F0" w:rsidRPr="003E09F0" w:rsidRDefault="003E09F0" w:rsidP="003E09F0">
      <w:pPr>
        <w:rPr>
          <w:rFonts w:ascii="標楷體" w:eastAsia="標楷體" w:hAnsi="標楷體"/>
        </w:rPr>
      </w:pPr>
      <w:r w:rsidRPr="003E09F0">
        <w:rPr>
          <w:rFonts w:ascii="標楷體" w:eastAsia="標楷體" w:hAnsi="標楷體" w:hint="eastAsia"/>
          <w:b/>
        </w:rPr>
        <w:t>我們呼籲世界各國政府</w:t>
      </w:r>
      <w:r w:rsidRPr="003E09F0">
        <w:rPr>
          <w:rFonts w:ascii="標楷體" w:eastAsia="標楷體" w:hAnsi="標楷體" w:hint="eastAsia"/>
        </w:rPr>
        <w:t>拒絕綠色和平組織對於「黃金米」以及所有生物技術改良作物的反對運動；在能力範圍內反對綠色和平組織的行動並促進農民使用現代生物學工具的通路，尤其是通過生物技術改良的種子。奠基於情感和信條上、不符合科學數據的反對必須停止。</w:t>
      </w:r>
    </w:p>
    <w:p w:rsidR="003E09F0" w:rsidRPr="003E09F0" w:rsidRDefault="003E09F0" w:rsidP="003E09F0">
      <w:pPr>
        <w:rPr>
          <w:rFonts w:ascii="標楷體" w:eastAsia="標楷體" w:hAnsi="標楷體"/>
        </w:rPr>
      </w:pPr>
    </w:p>
    <w:p w:rsidR="003E09F0" w:rsidRPr="003E09F0" w:rsidRDefault="003E09F0" w:rsidP="003E09F0">
      <w:pPr>
        <w:rPr>
          <w:rFonts w:ascii="標楷體" w:eastAsia="標楷體" w:hAnsi="標楷體"/>
        </w:rPr>
      </w:pPr>
      <w:r w:rsidRPr="003E09F0">
        <w:rPr>
          <w:rFonts w:ascii="標楷體" w:eastAsia="標楷體" w:hAnsi="標楷體" w:hint="eastAsia"/>
        </w:rPr>
        <w:lastRenderedPageBreak/>
        <w:t>世界</w:t>
      </w:r>
      <w:r w:rsidRPr="003E09F0">
        <w:rPr>
          <w:rFonts w:ascii="標楷體" w:eastAsia="標楷體" w:hAnsi="標楷體"/>
        </w:rPr>
        <w:t>上還要</w:t>
      </w:r>
      <w:r w:rsidRPr="003E09F0">
        <w:rPr>
          <w:rFonts w:ascii="標楷體" w:eastAsia="標楷體" w:hAnsi="標楷體" w:hint="eastAsia"/>
        </w:rPr>
        <w:t>有</w:t>
      </w:r>
      <w:r w:rsidRPr="003E09F0">
        <w:rPr>
          <w:rFonts w:ascii="標楷體" w:eastAsia="標楷體" w:hAnsi="標楷體"/>
        </w:rPr>
        <w:t>多少</w:t>
      </w:r>
      <w:r w:rsidRPr="003E09F0">
        <w:rPr>
          <w:rFonts w:ascii="標楷體" w:eastAsia="標楷體" w:hAnsi="標楷體" w:hint="eastAsia"/>
        </w:rPr>
        <w:t>貧窮的人死去，我們才會認為這樣的反對是「違反人道的犯罪」?</w:t>
      </w:r>
      <w:r w:rsidRPr="003E09F0">
        <w:rPr>
          <w:rFonts w:ascii="標楷體" w:eastAsia="標楷體" w:hAnsi="標楷體"/>
        </w:rPr>
        <w:br/>
      </w:r>
    </w:p>
    <w:p w:rsidR="003E09F0" w:rsidRPr="003E09F0" w:rsidRDefault="003E09F0" w:rsidP="003E09F0">
      <w:pPr>
        <w:rPr>
          <w:rFonts w:ascii="標楷體" w:eastAsia="標楷體" w:hAnsi="標楷體"/>
        </w:rPr>
      </w:pPr>
      <w:r w:rsidRPr="003E09F0">
        <w:rPr>
          <w:rFonts w:ascii="標楷體" w:eastAsia="標楷體" w:hAnsi="標楷體"/>
        </w:rPr>
        <w:t>誠摯的</w:t>
      </w:r>
      <w:r w:rsidRPr="003E09F0">
        <w:rPr>
          <w:rFonts w:ascii="標楷體" w:eastAsia="標楷體" w:hAnsi="標楷體" w:hint="eastAsia"/>
        </w:rPr>
        <w:t>,</w:t>
      </w:r>
    </w:p>
    <w:p w:rsidR="003E09F0" w:rsidRPr="003E09F0" w:rsidRDefault="003E09F0" w:rsidP="003E09F0"/>
    <w:p w:rsidR="003E09F0" w:rsidRPr="003E09F0" w:rsidRDefault="003E09F0" w:rsidP="003E09F0">
      <w:pPr>
        <w:rPr>
          <w:rFonts w:ascii="標楷體" w:eastAsia="標楷體" w:hAnsi="標楷體"/>
        </w:rPr>
      </w:pPr>
      <w:hyperlink r:id="rId4" w:history="1">
        <w:r w:rsidRPr="003E09F0">
          <w:rPr>
            <w:rFonts w:ascii="標楷體" w:eastAsia="標楷體" w:hAnsi="標楷體" w:hint="eastAsia"/>
            <w:color w:val="0563C1" w:themeColor="hyperlink"/>
            <w:u w:val="single"/>
          </w:rPr>
          <w:t>簽署名單請看此處</w:t>
        </w:r>
      </w:hyperlink>
    </w:p>
    <w:p w:rsidR="0067211E" w:rsidRPr="003E09F0" w:rsidRDefault="003E09F0">
      <w:bookmarkStart w:id="0" w:name="_GoBack"/>
      <w:bookmarkEnd w:id="0"/>
    </w:p>
    <w:sectPr w:rsidR="0067211E" w:rsidRPr="003E09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F0"/>
    <w:rsid w:val="003A0E9E"/>
    <w:rsid w:val="003E09F0"/>
    <w:rsid w:val="00DB11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7BFED-25AA-4DB1-BC3F-A33523AB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precisionagriculture.org/view-signatures_rjr.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dc:creator>
  <cp:keywords/>
  <dc:description/>
  <cp:lastModifiedBy>Eloise</cp:lastModifiedBy>
  <cp:revision>1</cp:revision>
  <dcterms:created xsi:type="dcterms:W3CDTF">2016-07-04T07:29:00Z</dcterms:created>
  <dcterms:modified xsi:type="dcterms:W3CDTF">2016-07-04T07:30:00Z</dcterms:modified>
</cp:coreProperties>
</file>